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spacing w:line="360" w:lineRule="auto"/>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City of London Safeguarding Assurance Group </w:t>
      </w:r>
    </w:p>
    <w:p w:rsidR="00000000" w:rsidDel="00000000" w:rsidP="00000000" w:rsidRDefault="00000000" w:rsidRPr="00000000" w14:paraId="00000003">
      <w:pPr>
        <w:spacing w:line="360" w:lineRule="auto"/>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Terms of Reference</w:t>
      </w:r>
    </w:p>
    <w:p w:rsidR="00000000" w:rsidDel="00000000" w:rsidP="00000000" w:rsidRDefault="00000000" w:rsidRPr="00000000" w14:paraId="00000004">
      <w:pPr>
        <w:spacing w:line="360" w:lineRule="auto"/>
        <w:jc w:val="both"/>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5">
      <w:pPr>
        <w:jc w:val="both"/>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Purpose</w:t>
      </w:r>
    </w:p>
    <w:p w:rsidR="00000000" w:rsidDel="00000000" w:rsidP="00000000" w:rsidRDefault="00000000" w:rsidRPr="00000000" w14:paraId="0000000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City of London’s Lead Safeguarding Partners (LSPs) formally meet with the Independent Safeguarding Children Commissioner (ISCC) and the City of London’s Delegated Safeguarding Partners (DSPs) to collectively consider the sufficiency of the local safeguarding arrangements and to fulfil their defined functions as set out on </w:t>
      </w:r>
      <w:hyperlink r:id="rId7">
        <w:r w:rsidDel="00000000" w:rsidR="00000000" w:rsidRPr="00000000">
          <w:rPr>
            <w:rFonts w:ascii="Arial" w:cs="Arial" w:eastAsia="Arial" w:hAnsi="Arial"/>
            <w:color w:val="0563c1"/>
            <w:sz w:val="22"/>
            <w:szCs w:val="22"/>
            <w:u w:val="single"/>
            <w:rtl w:val="0"/>
          </w:rPr>
          <w:t xml:space="preserve">page 27 of Working Together to Safeguard Children 2023</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City of London LSPs are named within the CHSCP’s arrangements because they can:</w:t>
      </w:r>
    </w:p>
    <w:p w:rsidR="00000000" w:rsidDel="00000000" w:rsidP="00000000" w:rsidRDefault="00000000" w:rsidRPr="00000000" w14:paraId="0000000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speak with authority for the safeguarding partner they represent</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take decisions on behalf of their organisation or agency and commit them on policy, resourcing, and practice matters</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hold their own organisation or agency to account on how effectively they participate and implement the local arrangements</w:t>
      </w:r>
    </w:p>
    <w:p w:rsidR="00000000" w:rsidDel="00000000" w:rsidP="00000000" w:rsidRDefault="00000000" w:rsidRPr="00000000" w14:paraId="0000000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jc w:val="both"/>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Membership</w:t>
      </w:r>
    </w:p>
    <w:p w:rsidR="00000000" w:rsidDel="00000000" w:rsidP="00000000" w:rsidRDefault="00000000" w:rsidRPr="00000000" w14:paraId="0000001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The Town Clerk of the City of London Corporation (LSP)</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The Commissioner, City of London Police (LSP)</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The Accountable Officer &amp; CEO Designate of NHS NEL (LSP)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Chief Nursing Officer and DSP of NHS NEL will act as the Delegate LSP*)</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Executive Director of Children’s and Community Services (DSP) </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Commander, City of London Police (DSP)</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Independent Safeguarding Children Commissioner</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CHSCP’s Senior Professional Advisor</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Strategic Director Education &amp; Skills</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1A">
      <w:pPr>
        <w:jc w:val="both"/>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Responsibilities</w:t>
      </w:r>
    </w:p>
    <w:p w:rsidR="00000000" w:rsidDel="00000000" w:rsidP="00000000" w:rsidRDefault="00000000" w:rsidRPr="00000000" w14:paraId="0000001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LSPs are jointly responsible for ensuring the proper involvement of and oversight of all relevant agencies, and should act as a team, as opposed to a voice for their agency alone. They meet sufficiently regularly to undertake the following core functions.</w:t>
      </w:r>
    </w:p>
    <w:p w:rsidR="00000000" w:rsidDel="00000000" w:rsidP="00000000" w:rsidRDefault="00000000" w:rsidRPr="00000000" w14:paraId="0000001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set the strategic direction, vision, and culture of the local safeguarding arrangements, including agreeing and reviewing shared priorities and the resource required to deliver services effectively.</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lead their organisation’s individual contribution to the shared priorities, ensuring strong governance, accountability, and reporting mechanisms to hold their delegates to account for the delivery of agency commitments.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review and sign off key partnership documents: published multi-agency safeguarding arrangements, including plans for independent scrutiny, shared annual budget, yearly report, and local threshold document.</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provide shared oversight of learning from independent scrutiny, serious incidents, local child safeguarding practice reviews, and national reviews, ensuring recommendations are implemented and have a demonstrable impact on practice (as set out in the yearly report).</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ensure multi-agency arrangements have the necessary level of business support, including intelligence and analytical functions, such as an agreed data set providing oversight and a robust understanding of practice.</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ensure all relevant agencies, including education settings, are clear on their role and contribution to multi-agency safeguarding arrangements. </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ensure how the experiences of children and families shape the delivery of local arrangements, in particular how those with protected characteristics engage in service design.</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LSPs will also maintain oversight of the key risks within the local safeguarding arrangements and the effectiveness of the partnership in mitigating these.</w:t>
      </w:r>
    </w:p>
    <w:p w:rsidR="00000000" w:rsidDel="00000000" w:rsidP="00000000" w:rsidRDefault="00000000" w:rsidRPr="00000000" w14:paraId="00000026">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7">
      <w:pPr>
        <w:jc w:val="both"/>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Standards of Operation</w:t>
      </w:r>
    </w:p>
    <w:p w:rsidR="00000000" w:rsidDel="00000000" w:rsidP="00000000" w:rsidRDefault="00000000" w:rsidRPr="00000000" w14:paraId="0000002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City of London Safeguarding Assurance Group meeting will be chaired by the Town Clerk of the City of London Corporation</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group will meet at a minimum of twice yearly, with extraordinary meetings arranged as and when.</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Safeguarding Assurance Group meetings will be facilitated and administered by the </w:t>
      </w:r>
      <w:r w:rsidDel="00000000" w:rsidR="00000000" w:rsidRPr="00000000">
        <w:rPr>
          <w:rFonts w:ascii="Arial" w:cs="Arial" w:eastAsia="Arial" w:hAnsi="Arial"/>
          <w:sz w:val="22"/>
          <w:szCs w:val="22"/>
          <w:rtl w:val="0"/>
        </w:rPr>
        <w:t xml:space="preserve">CHSCP team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Agendas will focus on the defined joint functions for LSPs as set out in WT23.</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Meetings will involve relevant LSPs (and Delegate LSPs), DSPs (including education representatives), the ISCC and the CHSCP’s Senior Professional Advisor.</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meeting will be inquorate in the absence of any one of the LSP / Delegate LSPs representing the City of London’s statutory safeguarding partners.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Terms of Reference will be reviewed annually.</w:t>
      </w:r>
    </w:p>
    <w:p w:rsidR="00000000" w:rsidDel="00000000" w:rsidP="00000000" w:rsidRDefault="00000000" w:rsidRPr="00000000" w14:paraId="0000003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For NHS NEL, given the CEO’s spans of control and responsibility for numerous jurisdictions, it is unlikely that they will be able to fulfil their functions as defined in WT23.  This sets out how LSPs should meet ‘sufficiently regularly’ with other LSPs, be ‘jointly responsible for ensuring the proper involvement of and oversight of all relevant agencies’, sign off key partnership documents, set the budget and ‘act as a team, as opposed to a voice for their agency alone’. </w:t>
      </w:r>
    </w:p>
    <w:p w:rsidR="00000000" w:rsidDel="00000000" w:rsidP="00000000" w:rsidRDefault="00000000" w:rsidRPr="00000000" w14:paraId="00000033">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Given these circumstances, whilst the LSP for NHS NEL is defined as being a member, the delegation of LSP functions to the Chief Nursing Officer (as the Delegate LSP) is likely to be required.  In terms of the permissibility of this arrangement, paragraph 57 of WT23 allows for such delegation via its definition of a Delegated Safeguarding Partner (DSP).  ‘</w:t>
      </w:r>
      <w:r w:rsidDel="00000000" w:rsidR="00000000" w:rsidRPr="00000000">
        <w:rPr>
          <w:rFonts w:ascii="Arial" w:cs="Arial" w:eastAsia="Arial" w:hAnsi="Arial"/>
          <w:i w:val="1"/>
          <w:iCs w:val="1"/>
          <w:sz w:val="20"/>
          <w:szCs w:val="20"/>
          <w:rtl w:val="0"/>
        </w:rPr>
        <w:t xml:space="preserve">DSPs should be sufficiently senior to be able to speak with authority, take decisions on behalf of the LSP and hold their sectors to account. The DSPs should have the authority to carry out these functions, while ultimate accountability remains with the LSP as the individual responsible for the delivery of the statutory duties of the safeguarding partners.’</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ict>
        <v:shape id="PowerPlusWaterMarkObject2" style="position:absolute;width:477.2pt;height:159.05pt;rotation:315;z-index:-503316481;mso-position-horizontal-relative:margin;mso-position-horizontal:center;mso-position-vertical-relative:margin;mso-position-vertical:center;" fillcolor="#c0c0c0" stroked="f" type="#_x0000_t136">
          <v:fill angle="0" opacity="65536f"/>
          <v:textpath fitshape="t" string="DRAFT" style="font-family:&amp;quot;Times New Roman&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4867834</wp:posOffset>
          </wp:positionH>
          <wp:positionV relativeFrom="paragraph">
            <wp:posOffset>-202527</wp:posOffset>
          </wp:positionV>
          <wp:extent cx="1328420" cy="510540"/>
          <wp:effectExtent b="0" l="0" r="0" t="0"/>
          <wp:wrapSquare wrapText="bothSides" distB="0" distT="0" distL="114300" distR="114300"/>
          <wp:docPr descr="Logo&#10;&#10;Description automatically generated" id="3" name="image1.png"/>
          <a:graphic>
            <a:graphicData uri="http://schemas.openxmlformats.org/drawingml/2006/picture">
              <pic:pic>
                <pic:nvPicPr>
                  <pic:cNvPr descr="Logo&#10;&#10;Description automatically generated" id="0" name="image1.png"/>
                  <pic:cNvPicPr preferRelativeResize="0"/>
                </pic:nvPicPr>
                <pic:blipFill>
                  <a:blip r:embed="rId1"/>
                  <a:srcRect b="0" l="0" r="0" t="0"/>
                  <a:stretch>
                    <a:fillRect/>
                  </a:stretch>
                </pic:blipFill>
                <pic:spPr>
                  <a:xfrm>
                    <a:off x="0" y="0"/>
                    <a:ext cx="1328420" cy="51054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ict>
        <v:shape id="PowerPlusWaterMarkObject1" style="position:absolute;width:477.2pt;height:159.05pt;rotation:315;z-index:-503316481;mso-position-horizontal-relative:margin;mso-position-horizontal:center;mso-position-vertical-relative:margin;mso-position-vertical:center;" fillcolor="#c0c0c0" stroked="f" type="#_x0000_t136">
          <v:fill angle="0" opacity="65536f"/>
          <v:textpath fitshape="t" string="DRAFT" style="font-family:&amp;quot;Times New Roman&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9F0081"/>
    <w:pPr>
      <w:tabs>
        <w:tab w:val="center" w:pos="4513"/>
        <w:tab w:val="right" w:pos="9026"/>
      </w:tabs>
    </w:pPr>
  </w:style>
  <w:style w:type="character" w:styleId="HeaderChar" w:customStyle="1">
    <w:name w:val="Header Char"/>
    <w:basedOn w:val="DefaultParagraphFont"/>
    <w:link w:val="Header"/>
    <w:uiPriority w:val="99"/>
    <w:rsid w:val="009F0081"/>
    <w:rPr>
      <w:rFonts w:ascii="Times New Roman" w:cs="Times New Roman" w:eastAsia="Times New Roman" w:hAnsi="Times New Roman"/>
    </w:rPr>
  </w:style>
  <w:style w:type="paragraph" w:styleId="Footer">
    <w:name w:val="footer"/>
    <w:basedOn w:val="Normal"/>
    <w:link w:val="FooterChar"/>
    <w:uiPriority w:val="99"/>
    <w:unhideWhenUsed w:val="1"/>
    <w:rsid w:val="009F0081"/>
    <w:pPr>
      <w:tabs>
        <w:tab w:val="center" w:pos="4513"/>
        <w:tab w:val="right" w:pos="9026"/>
      </w:tabs>
    </w:pPr>
  </w:style>
  <w:style w:type="character" w:styleId="FooterChar" w:customStyle="1">
    <w:name w:val="Footer Char"/>
    <w:basedOn w:val="DefaultParagraphFont"/>
    <w:link w:val="Footer"/>
    <w:uiPriority w:val="99"/>
    <w:rsid w:val="009F0081"/>
    <w:rPr>
      <w:rFonts w:ascii="Times New Roman" w:cs="Times New Roman" w:eastAsia="Times New Roman" w:hAnsi="Times New Roman"/>
    </w:rPr>
  </w:style>
  <w:style w:type="character" w:styleId="PageNumber">
    <w:name w:val="page number"/>
    <w:basedOn w:val="DefaultParagraphFont"/>
    <w:uiPriority w:val="99"/>
    <w:semiHidden w:val="1"/>
    <w:unhideWhenUsed w:val="1"/>
    <w:rsid w:val="00554ED9"/>
  </w:style>
  <w:style w:type="paragraph" w:styleId="FootnoteText">
    <w:name w:val="footnote text"/>
    <w:basedOn w:val="Normal"/>
    <w:link w:val="FootnoteTextChar"/>
    <w:uiPriority w:val="99"/>
    <w:semiHidden w:val="1"/>
    <w:unhideWhenUsed w:val="1"/>
    <w:rsid w:val="00342CB1"/>
    <w:rPr>
      <w:sz w:val="20"/>
      <w:szCs w:val="20"/>
      <w:lang w:eastAsia="en-GB"/>
    </w:rPr>
  </w:style>
  <w:style w:type="character" w:styleId="FootnoteTextChar" w:customStyle="1">
    <w:name w:val="Footnote Text Char"/>
    <w:basedOn w:val="DefaultParagraphFont"/>
    <w:link w:val="FootnoteText"/>
    <w:uiPriority w:val="99"/>
    <w:semiHidden w:val="1"/>
    <w:rsid w:val="00342CB1"/>
    <w:rPr>
      <w:rFonts w:ascii="Times New Roman" w:cs="Times New Roman" w:eastAsia="Times New Roman" w:hAnsi="Times New Roman"/>
      <w:sz w:val="20"/>
      <w:szCs w:val="20"/>
      <w:lang w:eastAsia="en-GB"/>
    </w:rPr>
  </w:style>
  <w:style w:type="character" w:styleId="FootnoteReference">
    <w:name w:val="footnote reference"/>
    <w:basedOn w:val="DefaultParagraphFont"/>
    <w:uiPriority w:val="99"/>
    <w:semiHidden w:val="1"/>
    <w:unhideWhenUsed w:val="1"/>
    <w:rsid w:val="00342CB1"/>
    <w:rPr>
      <w:vertAlign w:val="superscript"/>
    </w:rPr>
  </w:style>
  <w:style w:type="paragraph" w:styleId="ListParagraph">
    <w:name w:val="List Paragraph"/>
    <w:basedOn w:val="Normal"/>
    <w:uiPriority w:val="1"/>
    <w:qFormat w:val="1"/>
    <w:rsid w:val="00514336"/>
    <w:pPr>
      <w:ind w:left="720"/>
      <w:contextualSpacing w:val="1"/>
    </w:pPr>
  </w:style>
  <w:style w:type="character" w:styleId="Hyperlink">
    <w:name w:val="Hyperlink"/>
    <w:basedOn w:val="DefaultParagraphFont"/>
    <w:uiPriority w:val="99"/>
    <w:unhideWhenUsed w:val="1"/>
    <w:rsid w:val="00EC680F"/>
    <w:rPr>
      <w:color w:val="0563c1" w:themeColor="hyperlink"/>
      <w:u w:val="single"/>
    </w:rPr>
  </w:style>
  <w:style w:type="character" w:styleId="UnresolvedMention">
    <w:name w:val="Unresolved Mention"/>
    <w:basedOn w:val="DefaultParagraphFont"/>
    <w:uiPriority w:val="99"/>
    <w:semiHidden w:val="1"/>
    <w:unhideWhenUsed w:val="1"/>
    <w:rsid w:val="00EC680F"/>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ssets.publishing.service.gov.uk/media/669e7501ab418ab055592a7b/Working_together_to_safeguard_children_2023.pdf"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jBpTyfpq/YzmmWChBm6qVcp3jA==">CgMxLjA4AHIhMU9odEFVQnZzZnBwMzZVVWE0UEthOHlVdVg1S0o1TFZt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2025-01-14T11:41:00Z</dcterms:created>
  <dc:creator>Rory McCallum</dc:creator>
</cp:coreProperties>
</file>